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479B" w:rsidRPr="0003479B" w:rsidRDefault="0003479B" w:rsidP="0003479B">
      <w:pPr>
        <w:spacing w:line="276" w:lineRule="auto"/>
        <w:jc w:val="center"/>
        <w:rPr>
          <w:b/>
          <w:color w:val="000000"/>
          <w:sz w:val="28"/>
          <w:szCs w:val="28"/>
        </w:rPr>
      </w:pPr>
      <w:r w:rsidRPr="0003479B">
        <w:rPr>
          <w:b/>
          <w:color w:val="000000"/>
          <w:sz w:val="28"/>
          <w:szCs w:val="28"/>
        </w:rPr>
        <w:t>Лабораторная работа №2</w:t>
      </w:r>
    </w:p>
    <w:p w:rsidR="0003479B" w:rsidRPr="0003479B" w:rsidRDefault="0003479B" w:rsidP="0003479B">
      <w:pPr>
        <w:spacing w:line="276" w:lineRule="auto"/>
        <w:jc w:val="center"/>
        <w:rPr>
          <w:b/>
          <w:color w:val="000000"/>
          <w:sz w:val="28"/>
          <w:szCs w:val="28"/>
        </w:rPr>
      </w:pPr>
      <w:r w:rsidRPr="0003479B">
        <w:rPr>
          <w:b/>
          <w:color w:val="000000"/>
          <w:sz w:val="28"/>
          <w:szCs w:val="28"/>
        </w:rPr>
        <w:t>«Магматические горные породы»</w:t>
      </w:r>
    </w:p>
    <w:p w:rsidR="0003479B" w:rsidRPr="0003479B" w:rsidRDefault="0003479B" w:rsidP="0003479B">
      <w:pPr>
        <w:ind w:firstLine="374"/>
        <w:jc w:val="both"/>
        <w:rPr>
          <w:color w:val="000000"/>
          <w:sz w:val="28"/>
          <w:szCs w:val="28"/>
        </w:rPr>
      </w:pPr>
      <w:r w:rsidRPr="0003479B">
        <w:rPr>
          <w:b/>
          <w:i/>
          <w:color w:val="000000"/>
          <w:sz w:val="28"/>
          <w:szCs w:val="28"/>
        </w:rPr>
        <w:t>Цель лабораторной работы</w:t>
      </w:r>
      <w:r w:rsidRPr="0003479B">
        <w:rPr>
          <w:b/>
          <w:color w:val="000000"/>
          <w:sz w:val="28"/>
          <w:szCs w:val="28"/>
        </w:rPr>
        <w:t xml:space="preserve"> </w:t>
      </w:r>
      <w:r w:rsidRPr="0003479B">
        <w:rPr>
          <w:color w:val="000000"/>
          <w:sz w:val="28"/>
          <w:szCs w:val="28"/>
        </w:rPr>
        <w:t>- изучение текстурно-структурных особенностей и минерального состава наиболее распространенных магматических горных пород (</w:t>
      </w:r>
      <w:proofErr w:type="spellStart"/>
      <w:r w:rsidRPr="0003479B">
        <w:rPr>
          <w:color w:val="000000"/>
          <w:sz w:val="28"/>
          <w:szCs w:val="28"/>
        </w:rPr>
        <w:t>м.г.п</w:t>
      </w:r>
      <w:proofErr w:type="spellEnd"/>
      <w:r w:rsidRPr="0003479B">
        <w:rPr>
          <w:color w:val="000000"/>
          <w:sz w:val="28"/>
          <w:szCs w:val="28"/>
        </w:rPr>
        <w:t xml:space="preserve">). </w:t>
      </w:r>
    </w:p>
    <w:p w:rsidR="0003479B" w:rsidRPr="0003479B" w:rsidRDefault="0003479B" w:rsidP="0003479B">
      <w:pPr>
        <w:ind w:firstLine="374"/>
        <w:jc w:val="both"/>
        <w:rPr>
          <w:color w:val="000000"/>
          <w:sz w:val="28"/>
          <w:szCs w:val="28"/>
        </w:rPr>
      </w:pPr>
      <w:r w:rsidRPr="0003479B">
        <w:rPr>
          <w:b/>
          <w:i/>
          <w:color w:val="000000"/>
          <w:sz w:val="28"/>
          <w:szCs w:val="28"/>
        </w:rPr>
        <w:t>Используемый материал</w:t>
      </w:r>
      <w:r w:rsidRPr="0003479B">
        <w:rPr>
          <w:color w:val="000000"/>
          <w:sz w:val="28"/>
          <w:szCs w:val="28"/>
        </w:rPr>
        <w:t xml:space="preserve"> - учебная коллекция; учебная литерат</w:t>
      </w:r>
      <w:r w:rsidRPr="0003479B">
        <w:rPr>
          <w:color w:val="000000"/>
          <w:sz w:val="28"/>
          <w:szCs w:val="28"/>
        </w:rPr>
        <w:t>у</w:t>
      </w:r>
      <w:r w:rsidRPr="0003479B">
        <w:rPr>
          <w:color w:val="000000"/>
          <w:sz w:val="28"/>
          <w:szCs w:val="28"/>
        </w:rPr>
        <w:t>ра, содержащая сведения о составе, строении и классификации магм</w:t>
      </w:r>
      <w:r w:rsidRPr="0003479B">
        <w:rPr>
          <w:color w:val="000000"/>
          <w:sz w:val="28"/>
          <w:szCs w:val="28"/>
        </w:rPr>
        <w:t>а</w:t>
      </w:r>
      <w:r w:rsidRPr="0003479B">
        <w:rPr>
          <w:color w:val="000000"/>
          <w:sz w:val="28"/>
          <w:szCs w:val="28"/>
        </w:rPr>
        <w:t>тических горных пород.</w:t>
      </w:r>
    </w:p>
    <w:p w:rsidR="0003479B" w:rsidRPr="0003479B" w:rsidRDefault="0003479B" w:rsidP="0003479B">
      <w:pPr>
        <w:ind w:firstLine="374"/>
        <w:jc w:val="both"/>
        <w:rPr>
          <w:i/>
          <w:color w:val="000000"/>
          <w:sz w:val="28"/>
          <w:szCs w:val="28"/>
        </w:rPr>
      </w:pPr>
      <w:r w:rsidRPr="0003479B">
        <w:rPr>
          <w:b/>
          <w:i/>
          <w:color w:val="000000"/>
          <w:sz w:val="28"/>
          <w:szCs w:val="28"/>
        </w:rPr>
        <w:t>Для получения зачета по теме студент должен знать</w:t>
      </w:r>
      <w:r w:rsidRPr="0003479B">
        <w:rPr>
          <w:i/>
          <w:color w:val="000000"/>
          <w:sz w:val="28"/>
          <w:szCs w:val="28"/>
        </w:rPr>
        <w:t>:</w:t>
      </w:r>
    </w:p>
    <w:p w:rsidR="0003479B" w:rsidRPr="0003479B" w:rsidRDefault="0003479B" w:rsidP="0003479B">
      <w:pPr>
        <w:numPr>
          <w:ilvl w:val="0"/>
          <w:numId w:val="2"/>
        </w:numPr>
        <w:tabs>
          <w:tab w:val="clear" w:pos="1068"/>
          <w:tab w:val="num" w:pos="561"/>
        </w:tabs>
        <w:ind w:left="935" w:hanging="227"/>
        <w:jc w:val="both"/>
        <w:rPr>
          <w:color w:val="000000"/>
          <w:sz w:val="28"/>
          <w:szCs w:val="28"/>
        </w:rPr>
      </w:pPr>
      <w:r w:rsidRPr="0003479B">
        <w:rPr>
          <w:color w:val="000000"/>
          <w:sz w:val="28"/>
          <w:szCs w:val="28"/>
        </w:rPr>
        <w:t>Классификацию магматических горных пород.</w:t>
      </w:r>
    </w:p>
    <w:p w:rsidR="0003479B" w:rsidRPr="0003479B" w:rsidRDefault="0003479B" w:rsidP="0003479B">
      <w:pPr>
        <w:numPr>
          <w:ilvl w:val="0"/>
          <w:numId w:val="2"/>
        </w:numPr>
        <w:tabs>
          <w:tab w:val="clear" w:pos="1068"/>
          <w:tab w:val="num" w:pos="561"/>
        </w:tabs>
        <w:ind w:left="935" w:hanging="227"/>
        <w:jc w:val="both"/>
        <w:rPr>
          <w:color w:val="000000"/>
          <w:sz w:val="28"/>
          <w:szCs w:val="28"/>
        </w:rPr>
      </w:pPr>
      <w:r w:rsidRPr="0003479B">
        <w:rPr>
          <w:color w:val="000000"/>
          <w:sz w:val="28"/>
          <w:szCs w:val="28"/>
        </w:rPr>
        <w:t>Основные текстурно-структурные признаки абиссальных, гипабиссальных и вулканических пород.</w:t>
      </w:r>
    </w:p>
    <w:p w:rsidR="0003479B" w:rsidRPr="0003479B" w:rsidRDefault="0003479B" w:rsidP="0003479B">
      <w:pPr>
        <w:numPr>
          <w:ilvl w:val="0"/>
          <w:numId w:val="2"/>
        </w:numPr>
        <w:tabs>
          <w:tab w:val="clear" w:pos="1068"/>
          <w:tab w:val="num" w:pos="561"/>
        </w:tabs>
        <w:ind w:left="935" w:hanging="227"/>
        <w:jc w:val="both"/>
        <w:rPr>
          <w:color w:val="000000"/>
          <w:sz w:val="28"/>
          <w:szCs w:val="28"/>
        </w:rPr>
      </w:pPr>
      <w:r w:rsidRPr="0003479B">
        <w:rPr>
          <w:color w:val="000000"/>
          <w:sz w:val="28"/>
          <w:szCs w:val="28"/>
        </w:rPr>
        <w:t xml:space="preserve">Породообразующие минералы </w:t>
      </w:r>
      <w:proofErr w:type="spellStart"/>
      <w:r w:rsidRPr="0003479B">
        <w:rPr>
          <w:color w:val="000000"/>
          <w:sz w:val="28"/>
          <w:szCs w:val="28"/>
        </w:rPr>
        <w:t>м.г.п</w:t>
      </w:r>
      <w:proofErr w:type="spellEnd"/>
      <w:r w:rsidRPr="0003479B">
        <w:rPr>
          <w:color w:val="000000"/>
          <w:sz w:val="28"/>
          <w:szCs w:val="28"/>
        </w:rPr>
        <w:t>.</w:t>
      </w:r>
    </w:p>
    <w:p w:rsidR="0003479B" w:rsidRPr="0003479B" w:rsidRDefault="0003479B" w:rsidP="0003479B">
      <w:pPr>
        <w:numPr>
          <w:ilvl w:val="0"/>
          <w:numId w:val="2"/>
        </w:numPr>
        <w:tabs>
          <w:tab w:val="clear" w:pos="1068"/>
          <w:tab w:val="num" w:pos="561"/>
        </w:tabs>
        <w:ind w:left="935" w:hanging="227"/>
        <w:jc w:val="both"/>
        <w:rPr>
          <w:color w:val="000000"/>
          <w:sz w:val="28"/>
          <w:szCs w:val="28"/>
        </w:rPr>
      </w:pPr>
      <w:r w:rsidRPr="0003479B">
        <w:rPr>
          <w:color w:val="000000"/>
          <w:sz w:val="28"/>
          <w:szCs w:val="28"/>
        </w:rPr>
        <w:t xml:space="preserve">Определить в контрольных образцах разновидности </w:t>
      </w:r>
      <w:proofErr w:type="spellStart"/>
      <w:r w:rsidRPr="0003479B">
        <w:rPr>
          <w:color w:val="000000"/>
          <w:sz w:val="28"/>
          <w:szCs w:val="28"/>
        </w:rPr>
        <w:t>м.г</w:t>
      </w:r>
      <w:proofErr w:type="gramStart"/>
      <w:r w:rsidRPr="0003479B">
        <w:rPr>
          <w:color w:val="000000"/>
          <w:sz w:val="28"/>
          <w:szCs w:val="28"/>
        </w:rPr>
        <w:t>.п</w:t>
      </w:r>
      <w:proofErr w:type="spellEnd"/>
      <w:proofErr w:type="gramEnd"/>
      <w:r w:rsidRPr="0003479B">
        <w:rPr>
          <w:color w:val="000000"/>
          <w:sz w:val="28"/>
          <w:szCs w:val="28"/>
        </w:rPr>
        <w:t>, дать им краткое макроскопическое описание.</w:t>
      </w:r>
    </w:p>
    <w:p w:rsidR="0003479B" w:rsidRPr="0003479B" w:rsidRDefault="0003479B" w:rsidP="0003479B">
      <w:pPr>
        <w:jc w:val="both"/>
        <w:rPr>
          <w:b/>
          <w:i/>
          <w:color w:val="000000"/>
          <w:sz w:val="28"/>
          <w:szCs w:val="28"/>
        </w:rPr>
      </w:pPr>
    </w:p>
    <w:p w:rsidR="0003479B" w:rsidRPr="0003479B" w:rsidRDefault="0003479B" w:rsidP="0003479B">
      <w:pPr>
        <w:spacing w:line="276" w:lineRule="auto"/>
        <w:jc w:val="both"/>
        <w:rPr>
          <w:b/>
          <w:color w:val="000000"/>
          <w:sz w:val="28"/>
          <w:szCs w:val="28"/>
        </w:rPr>
      </w:pPr>
      <w:r w:rsidRPr="0003479B">
        <w:rPr>
          <w:b/>
          <w:color w:val="000000"/>
          <w:sz w:val="28"/>
          <w:szCs w:val="28"/>
        </w:rPr>
        <w:t>Основные сведения о магматических горных породах</w:t>
      </w:r>
    </w:p>
    <w:p w:rsidR="0003479B" w:rsidRPr="0003479B" w:rsidRDefault="0003479B" w:rsidP="0003479B">
      <w:pPr>
        <w:ind w:firstLine="561"/>
        <w:jc w:val="both"/>
        <w:rPr>
          <w:color w:val="000000"/>
          <w:sz w:val="28"/>
          <w:szCs w:val="28"/>
        </w:rPr>
      </w:pPr>
      <w:proofErr w:type="spellStart"/>
      <w:r w:rsidRPr="0003479B">
        <w:rPr>
          <w:color w:val="000000"/>
          <w:sz w:val="28"/>
          <w:szCs w:val="28"/>
        </w:rPr>
        <w:t>М.г</w:t>
      </w:r>
      <w:proofErr w:type="gramStart"/>
      <w:r w:rsidRPr="0003479B">
        <w:rPr>
          <w:color w:val="000000"/>
          <w:sz w:val="28"/>
          <w:szCs w:val="28"/>
        </w:rPr>
        <w:t>.п</w:t>
      </w:r>
      <w:proofErr w:type="spellEnd"/>
      <w:proofErr w:type="gramEnd"/>
      <w:r w:rsidRPr="0003479B">
        <w:rPr>
          <w:color w:val="000000"/>
          <w:sz w:val="28"/>
          <w:szCs w:val="28"/>
        </w:rPr>
        <w:t xml:space="preserve"> - это естественная ассоциация минералов, или минералов и вулканического стекла, или одного вулканического стекла, возни</w:t>
      </w:r>
      <w:r w:rsidRPr="0003479B">
        <w:rPr>
          <w:color w:val="000000"/>
          <w:sz w:val="28"/>
          <w:szCs w:val="28"/>
        </w:rPr>
        <w:t>к</w:t>
      </w:r>
      <w:r w:rsidRPr="0003479B">
        <w:rPr>
          <w:color w:val="000000"/>
          <w:sz w:val="28"/>
          <w:szCs w:val="28"/>
        </w:rPr>
        <w:t>шая в результате кристаллизации и застывании природных силикатных расплавов (магм или лав).</w:t>
      </w:r>
    </w:p>
    <w:p w:rsidR="0003479B" w:rsidRPr="0003479B" w:rsidRDefault="0003479B" w:rsidP="0003479B">
      <w:pPr>
        <w:ind w:firstLine="561"/>
        <w:jc w:val="both"/>
        <w:rPr>
          <w:color w:val="000000"/>
          <w:sz w:val="28"/>
          <w:szCs w:val="28"/>
        </w:rPr>
      </w:pPr>
      <w:proofErr w:type="spellStart"/>
      <w:proofErr w:type="gramStart"/>
      <w:r w:rsidRPr="0003479B">
        <w:rPr>
          <w:color w:val="000000"/>
          <w:sz w:val="28"/>
          <w:szCs w:val="28"/>
        </w:rPr>
        <w:t>М.г.п</w:t>
      </w:r>
      <w:proofErr w:type="spellEnd"/>
      <w:r w:rsidRPr="0003479B">
        <w:rPr>
          <w:color w:val="000000"/>
          <w:sz w:val="28"/>
          <w:szCs w:val="28"/>
        </w:rPr>
        <w:t>. и сложенные ими геологические тела образуются в р</w:t>
      </w:r>
      <w:r w:rsidRPr="0003479B">
        <w:rPr>
          <w:color w:val="000000"/>
          <w:sz w:val="28"/>
          <w:szCs w:val="28"/>
        </w:rPr>
        <w:t>е</w:t>
      </w:r>
      <w:r w:rsidRPr="0003479B">
        <w:rPr>
          <w:color w:val="000000"/>
          <w:sz w:val="28"/>
          <w:szCs w:val="28"/>
        </w:rPr>
        <w:t>зультате подъема магмы из магматического очага, ее внедрения на различные уровни земной коры и медленного остывания в виде гл</w:t>
      </w:r>
      <w:r w:rsidRPr="0003479B">
        <w:rPr>
          <w:color w:val="000000"/>
          <w:sz w:val="28"/>
          <w:szCs w:val="28"/>
        </w:rPr>
        <w:t>у</w:t>
      </w:r>
      <w:r w:rsidRPr="0003479B">
        <w:rPr>
          <w:color w:val="000000"/>
          <w:sz w:val="28"/>
          <w:szCs w:val="28"/>
        </w:rPr>
        <w:t>бинного (плутонического, интрузивного) тела, либо излияние лавы на поверхность (на континентах или дне океанов) и относительно быс</w:t>
      </w:r>
      <w:r w:rsidRPr="0003479B">
        <w:rPr>
          <w:color w:val="000000"/>
          <w:sz w:val="28"/>
          <w:szCs w:val="28"/>
        </w:rPr>
        <w:t>т</w:t>
      </w:r>
      <w:r w:rsidRPr="0003479B">
        <w:rPr>
          <w:color w:val="000000"/>
          <w:sz w:val="28"/>
          <w:szCs w:val="28"/>
        </w:rPr>
        <w:t>рого ее остывания с образованием эффузивного (вулканического) тела.</w:t>
      </w:r>
      <w:proofErr w:type="gramEnd"/>
    </w:p>
    <w:p w:rsidR="0003479B" w:rsidRPr="0003479B" w:rsidRDefault="0003479B" w:rsidP="0003479B">
      <w:pPr>
        <w:ind w:firstLine="561"/>
        <w:jc w:val="both"/>
        <w:rPr>
          <w:color w:val="000000"/>
          <w:sz w:val="28"/>
          <w:szCs w:val="28"/>
        </w:rPr>
      </w:pPr>
      <w:r w:rsidRPr="0003479B">
        <w:rPr>
          <w:color w:val="000000"/>
          <w:sz w:val="28"/>
          <w:szCs w:val="28"/>
        </w:rPr>
        <w:t>Интрузивные породы в зависимости от глубины застывания подразделяются на две фации - абиссальные (глубинные) породы и гипабиссальные (</w:t>
      </w:r>
      <w:proofErr w:type="spellStart"/>
      <w:r w:rsidRPr="0003479B">
        <w:rPr>
          <w:color w:val="000000"/>
          <w:sz w:val="28"/>
          <w:szCs w:val="28"/>
        </w:rPr>
        <w:t>дайковые</w:t>
      </w:r>
      <w:proofErr w:type="spellEnd"/>
      <w:r w:rsidRPr="0003479B">
        <w:rPr>
          <w:color w:val="000000"/>
          <w:sz w:val="28"/>
          <w:szCs w:val="28"/>
        </w:rPr>
        <w:t>, жильные), формирующиеся на глубине 2-3 км от земной поверхности.</w:t>
      </w:r>
    </w:p>
    <w:p w:rsidR="0003479B" w:rsidRPr="0003479B" w:rsidRDefault="0003479B" w:rsidP="0003479B">
      <w:pPr>
        <w:ind w:firstLine="561"/>
        <w:jc w:val="both"/>
        <w:rPr>
          <w:color w:val="000000"/>
          <w:sz w:val="28"/>
          <w:szCs w:val="28"/>
        </w:rPr>
      </w:pPr>
      <w:r w:rsidRPr="0003479B">
        <w:rPr>
          <w:color w:val="000000"/>
          <w:sz w:val="28"/>
          <w:szCs w:val="28"/>
        </w:rPr>
        <w:t xml:space="preserve">Абиссальные, гипабиссальные и вулканические породы имеют характерные для них формы залегания. </w:t>
      </w:r>
      <w:proofErr w:type="gramStart"/>
      <w:r w:rsidRPr="0003479B">
        <w:rPr>
          <w:color w:val="000000"/>
          <w:sz w:val="28"/>
          <w:szCs w:val="28"/>
        </w:rPr>
        <w:t xml:space="preserve">Например, интрузивные абиссальные </w:t>
      </w:r>
      <w:proofErr w:type="spellStart"/>
      <w:r w:rsidRPr="0003479B">
        <w:rPr>
          <w:color w:val="000000"/>
          <w:sz w:val="28"/>
          <w:szCs w:val="28"/>
        </w:rPr>
        <w:t>м.г.п</w:t>
      </w:r>
      <w:proofErr w:type="spellEnd"/>
      <w:r w:rsidRPr="0003479B">
        <w:rPr>
          <w:color w:val="000000"/>
          <w:sz w:val="28"/>
          <w:szCs w:val="28"/>
        </w:rPr>
        <w:t xml:space="preserve">. слагают батолиты, штоки; гипабиссальные - дайки, </w:t>
      </w:r>
      <w:proofErr w:type="spellStart"/>
      <w:r w:rsidRPr="0003479B">
        <w:rPr>
          <w:color w:val="000000"/>
          <w:sz w:val="28"/>
          <w:szCs w:val="28"/>
        </w:rPr>
        <w:t>си</w:t>
      </w:r>
      <w:r w:rsidRPr="0003479B">
        <w:rPr>
          <w:color w:val="000000"/>
          <w:sz w:val="28"/>
          <w:szCs w:val="28"/>
        </w:rPr>
        <w:t>л</w:t>
      </w:r>
      <w:r w:rsidRPr="0003479B">
        <w:rPr>
          <w:color w:val="000000"/>
          <w:sz w:val="28"/>
          <w:szCs w:val="28"/>
        </w:rPr>
        <w:t>лы</w:t>
      </w:r>
      <w:proofErr w:type="spellEnd"/>
      <w:r w:rsidRPr="0003479B">
        <w:rPr>
          <w:color w:val="000000"/>
          <w:sz w:val="28"/>
          <w:szCs w:val="28"/>
        </w:rPr>
        <w:t>, жилы; эффузивные - потоки, покровы, купола.</w:t>
      </w:r>
      <w:proofErr w:type="gramEnd"/>
      <w:r w:rsidRPr="0003479B">
        <w:rPr>
          <w:color w:val="000000"/>
          <w:sz w:val="28"/>
          <w:szCs w:val="28"/>
        </w:rPr>
        <w:t xml:space="preserve"> Форма </w:t>
      </w:r>
      <w:proofErr w:type="spellStart"/>
      <w:r w:rsidRPr="0003479B">
        <w:rPr>
          <w:color w:val="000000"/>
          <w:sz w:val="28"/>
          <w:szCs w:val="28"/>
        </w:rPr>
        <w:t>интрузий</w:t>
      </w:r>
      <w:proofErr w:type="spellEnd"/>
      <w:r w:rsidRPr="0003479B">
        <w:rPr>
          <w:color w:val="000000"/>
          <w:sz w:val="28"/>
          <w:szCs w:val="28"/>
        </w:rPr>
        <w:t xml:space="preserve"> зависит в основном от геологического строения района. Если магма внедряется по трещинам в горизонтально залегающие пласты горных пород, то распространенными формами залегания </w:t>
      </w:r>
      <w:proofErr w:type="spellStart"/>
      <w:r w:rsidRPr="0003479B">
        <w:rPr>
          <w:color w:val="000000"/>
          <w:sz w:val="28"/>
          <w:szCs w:val="28"/>
        </w:rPr>
        <w:t>интрузий</w:t>
      </w:r>
      <w:proofErr w:type="spellEnd"/>
      <w:r w:rsidRPr="0003479B">
        <w:rPr>
          <w:color w:val="000000"/>
          <w:sz w:val="28"/>
          <w:szCs w:val="28"/>
        </w:rPr>
        <w:t xml:space="preserve"> будут с</w:t>
      </w:r>
      <w:r w:rsidRPr="0003479B">
        <w:rPr>
          <w:color w:val="000000"/>
          <w:sz w:val="28"/>
          <w:szCs w:val="28"/>
        </w:rPr>
        <w:t>о</w:t>
      </w:r>
      <w:r w:rsidRPr="0003479B">
        <w:rPr>
          <w:color w:val="000000"/>
          <w:sz w:val="28"/>
          <w:szCs w:val="28"/>
        </w:rPr>
        <w:t xml:space="preserve">гласные тела - лакколиты, </w:t>
      </w:r>
      <w:proofErr w:type="spellStart"/>
      <w:r w:rsidRPr="0003479B">
        <w:rPr>
          <w:color w:val="000000"/>
          <w:sz w:val="28"/>
          <w:szCs w:val="28"/>
        </w:rPr>
        <w:t>силлы</w:t>
      </w:r>
      <w:proofErr w:type="spellEnd"/>
      <w:r w:rsidRPr="0003479B">
        <w:rPr>
          <w:color w:val="000000"/>
          <w:sz w:val="28"/>
          <w:szCs w:val="28"/>
        </w:rPr>
        <w:t xml:space="preserve">, </w:t>
      </w:r>
      <w:proofErr w:type="spellStart"/>
      <w:r w:rsidRPr="0003479B">
        <w:rPr>
          <w:color w:val="000000"/>
          <w:sz w:val="28"/>
          <w:szCs w:val="28"/>
        </w:rPr>
        <w:t>лополиты</w:t>
      </w:r>
      <w:proofErr w:type="spellEnd"/>
      <w:r w:rsidRPr="0003479B">
        <w:rPr>
          <w:color w:val="000000"/>
          <w:sz w:val="28"/>
          <w:szCs w:val="28"/>
        </w:rPr>
        <w:t xml:space="preserve">. В зонах интенсивного складкообразования формируются несогласные интрузии - батолиты, штоки, дайки. Основные формы залегания </w:t>
      </w:r>
      <w:proofErr w:type="gramStart"/>
      <w:r w:rsidRPr="0003479B">
        <w:rPr>
          <w:color w:val="000000"/>
          <w:sz w:val="28"/>
          <w:szCs w:val="28"/>
        </w:rPr>
        <w:t>интрузивных</w:t>
      </w:r>
      <w:proofErr w:type="gramEnd"/>
      <w:r w:rsidRPr="0003479B">
        <w:rPr>
          <w:color w:val="000000"/>
          <w:sz w:val="28"/>
          <w:szCs w:val="28"/>
        </w:rPr>
        <w:t xml:space="preserve"> </w:t>
      </w:r>
      <w:proofErr w:type="spellStart"/>
      <w:r w:rsidRPr="0003479B">
        <w:rPr>
          <w:color w:val="000000"/>
          <w:sz w:val="28"/>
          <w:szCs w:val="28"/>
        </w:rPr>
        <w:t>м.г.п</w:t>
      </w:r>
      <w:proofErr w:type="spellEnd"/>
      <w:r w:rsidRPr="0003479B">
        <w:rPr>
          <w:color w:val="000000"/>
          <w:sz w:val="28"/>
          <w:szCs w:val="28"/>
        </w:rPr>
        <w:t>. показ</w:t>
      </w:r>
      <w:r w:rsidRPr="0003479B">
        <w:rPr>
          <w:color w:val="000000"/>
          <w:sz w:val="28"/>
          <w:szCs w:val="28"/>
        </w:rPr>
        <w:t>а</w:t>
      </w:r>
      <w:r w:rsidRPr="0003479B">
        <w:rPr>
          <w:color w:val="000000"/>
          <w:sz w:val="28"/>
          <w:szCs w:val="28"/>
        </w:rPr>
        <w:t>ны на рис. 1.</w:t>
      </w:r>
    </w:p>
    <w:p w:rsidR="0003479B" w:rsidRPr="0003479B" w:rsidRDefault="0003479B" w:rsidP="0003479B">
      <w:pPr>
        <w:ind w:firstLine="561"/>
        <w:jc w:val="center"/>
        <w:rPr>
          <w:sz w:val="28"/>
          <w:szCs w:val="28"/>
        </w:rPr>
      </w:pPr>
      <w:r w:rsidRPr="0003479B">
        <w:rPr>
          <w:sz w:val="28"/>
          <w:szCs w:val="28"/>
        </w:rPr>
        <w:object w:dxaOrig="5266" w:dyaOrig="674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37.75pt;height:260.15pt" o:ole="">
            <v:imagedata r:id="rId6" o:title=""/>
          </v:shape>
          <o:OLEObject Type="Embed" ProgID="CorelDraw.Graphic.16" ShapeID="_x0000_i1025" DrawAspect="Content" ObjectID="_1676102704" r:id="rId7"/>
        </w:object>
      </w:r>
    </w:p>
    <w:p w:rsidR="0003479B" w:rsidRPr="0003479B" w:rsidRDefault="0003479B" w:rsidP="0003479B">
      <w:pPr>
        <w:ind w:firstLine="561"/>
        <w:jc w:val="center"/>
        <w:rPr>
          <w:color w:val="000000"/>
          <w:sz w:val="28"/>
          <w:szCs w:val="28"/>
        </w:rPr>
      </w:pPr>
      <w:r w:rsidRPr="0003479B">
        <w:rPr>
          <w:sz w:val="28"/>
          <w:szCs w:val="28"/>
        </w:rPr>
        <w:t>Рис.1</w:t>
      </w:r>
    </w:p>
    <w:p w:rsidR="0003479B" w:rsidRPr="0003479B" w:rsidRDefault="0003479B" w:rsidP="0003479B">
      <w:pPr>
        <w:jc w:val="both"/>
        <w:rPr>
          <w:color w:val="000000"/>
          <w:sz w:val="28"/>
          <w:szCs w:val="28"/>
        </w:rPr>
      </w:pPr>
      <w:r w:rsidRPr="0003479B">
        <w:rPr>
          <w:color w:val="000000"/>
          <w:sz w:val="28"/>
          <w:szCs w:val="28"/>
        </w:rPr>
        <w:t xml:space="preserve">         Форма эффузивных тел зависит от химического состава и темп</w:t>
      </w:r>
      <w:r w:rsidRPr="0003479B">
        <w:rPr>
          <w:color w:val="000000"/>
          <w:sz w:val="28"/>
          <w:szCs w:val="28"/>
        </w:rPr>
        <w:t>е</w:t>
      </w:r>
      <w:r w:rsidRPr="0003479B">
        <w:rPr>
          <w:color w:val="000000"/>
          <w:sz w:val="28"/>
          <w:szCs w:val="28"/>
        </w:rPr>
        <w:t xml:space="preserve">ратуры лавы. Основные лавы (базальтовые), бедные кремнеземом, очень подвижны и способны растекаться на большие расстояния с формированием потоков и покровов. Кислые - наоборот, вязкие, текут медленно и образуют нагромождения вокруг кратера вулкана, </w:t>
      </w:r>
      <w:proofErr w:type="gramStart"/>
      <w:r w:rsidRPr="0003479B">
        <w:rPr>
          <w:color w:val="000000"/>
          <w:sz w:val="28"/>
          <w:szCs w:val="28"/>
        </w:rPr>
        <w:t>образуя</w:t>
      </w:r>
      <w:proofErr w:type="gramEnd"/>
      <w:r w:rsidRPr="0003479B">
        <w:rPr>
          <w:color w:val="000000"/>
          <w:sz w:val="28"/>
          <w:szCs w:val="28"/>
        </w:rPr>
        <w:t xml:space="preserve"> купала, иглы, обелиски. </w:t>
      </w:r>
    </w:p>
    <w:p w:rsidR="0003479B" w:rsidRDefault="0003479B" w:rsidP="0003479B">
      <w:pPr>
        <w:spacing w:line="276" w:lineRule="auto"/>
        <w:jc w:val="both"/>
        <w:rPr>
          <w:b/>
          <w:color w:val="000000"/>
          <w:sz w:val="28"/>
          <w:szCs w:val="28"/>
          <w:lang w:val="kk-KZ"/>
        </w:rPr>
      </w:pPr>
    </w:p>
    <w:p w:rsidR="0003479B" w:rsidRPr="0003479B" w:rsidRDefault="0003479B" w:rsidP="0003479B">
      <w:pPr>
        <w:spacing w:line="276" w:lineRule="auto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lang w:val="kk-KZ"/>
        </w:rPr>
        <w:tab/>
      </w:r>
      <w:r w:rsidRPr="0003479B">
        <w:rPr>
          <w:b/>
          <w:color w:val="000000"/>
          <w:sz w:val="28"/>
          <w:szCs w:val="28"/>
        </w:rPr>
        <w:t xml:space="preserve">Классификация </w:t>
      </w:r>
      <w:proofErr w:type="spellStart"/>
      <w:r w:rsidRPr="0003479B">
        <w:rPr>
          <w:b/>
          <w:color w:val="000000"/>
          <w:sz w:val="28"/>
          <w:szCs w:val="28"/>
        </w:rPr>
        <w:t>м.г</w:t>
      </w:r>
      <w:proofErr w:type="gramStart"/>
      <w:r w:rsidRPr="0003479B">
        <w:rPr>
          <w:b/>
          <w:color w:val="000000"/>
          <w:sz w:val="28"/>
          <w:szCs w:val="28"/>
        </w:rPr>
        <w:t>.п</w:t>
      </w:r>
      <w:proofErr w:type="spellEnd"/>
      <w:proofErr w:type="gramEnd"/>
    </w:p>
    <w:p w:rsidR="0003479B" w:rsidRPr="0003479B" w:rsidRDefault="0003479B" w:rsidP="0003479B">
      <w:pPr>
        <w:ind w:firstLine="561"/>
        <w:jc w:val="both"/>
        <w:rPr>
          <w:color w:val="000000"/>
          <w:sz w:val="28"/>
          <w:szCs w:val="28"/>
        </w:rPr>
      </w:pPr>
      <w:r w:rsidRPr="0003479B">
        <w:rPr>
          <w:color w:val="000000"/>
          <w:sz w:val="28"/>
          <w:szCs w:val="28"/>
        </w:rPr>
        <w:t>Для правильного определения магматических горных пород необходимо знать их классификацию. Она разработана терминолог</w:t>
      </w:r>
      <w:r w:rsidRPr="0003479B">
        <w:rPr>
          <w:color w:val="000000"/>
          <w:sz w:val="28"/>
          <w:szCs w:val="28"/>
        </w:rPr>
        <w:t>и</w:t>
      </w:r>
      <w:r w:rsidRPr="0003479B">
        <w:rPr>
          <w:color w:val="000000"/>
          <w:sz w:val="28"/>
          <w:szCs w:val="28"/>
        </w:rPr>
        <w:t>ческой комиссией Петрографического комитета АН СССР в 1992 и учитывает химические, минеральные, структурные и геологические кр</w:t>
      </w:r>
      <w:r w:rsidRPr="0003479B">
        <w:rPr>
          <w:color w:val="000000"/>
          <w:sz w:val="28"/>
          <w:szCs w:val="28"/>
        </w:rPr>
        <w:t>и</w:t>
      </w:r>
      <w:r w:rsidRPr="0003479B">
        <w:rPr>
          <w:color w:val="000000"/>
          <w:sz w:val="28"/>
          <w:szCs w:val="28"/>
        </w:rPr>
        <w:t xml:space="preserve">терии. Основным критерием разделения </w:t>
      </w:r>
      <w:proofErr w:type="spellStart"/>
      <w:r w:rsidRPr="0003479B">
        <w:rPr>
          <w:color w:val="000000"/>
          <w:sz w:val="28"/>
          <w:szCs w:val="28"/>
        </w:rPr>
        <w:t>м.г.п</w:t>
      </w:r>
      <w:proofErr w:type="spellEnd"/>
      <w:r w:rsidRPr="0003479B">
        <w:rPr>
          <w:color w:val="000000"/>
          <w:sz w:val="28"/>
          <w:szCs w:val="28"/>
        </w:rPr>
        <w:t>. является содержание в них кремнезема (</w:t>
      </w:r>
      <w:proofErr w:type="spellStart"/>
      <w:r w:rsidRPr="0003479B">
        <w:rPr>
          <w:color w:val="000000"/>
          <w:sz w:val="28"/>
          <w:szCs w:val="28"/>
          <w:lang w:val="en-US"/>
        </w:rPr>
        <w:t>SiO</w:t>
      </w:r>
      <w:proofErr w:type="spellEnd"/>
      <w:r w:rsidRPr="0003479B">
        <w:rPr>
          <w:color w:val="000000"/>
          <w:sz w:val="28"/>
          <w:szCs w:val="28"/>
          <w:vertAlign w:val="subscript"/>
        </w:rPr>
        <w:t>2</w:t>
      </w:r>
      <w:r w:rsidRPr="0003479B">
        <w:rPr>
          <w:color w:val="000000"/>
          <w:sz w:val="28"/>
          <w:szCs w:val="28"/>
        </w:rPr>
        <w:t>).</w:t>
      </w:r>
    </w:p>
    <w:p w:rsidR="0003479B" w:rsidRPr="0003479B" w:rsidRDefault="0003479B" w:rsidP="0003479B">
      <w:pPr>
        <w:ind w:firstLine="561"/>
        <w:jc w:val="both"/>
        <w:rPr>
          <w:color w:val="000000"/>
          <w:sz w:val="28"/>
          <w:szCs w:val="28"/>
        </w:rPr>
      </w:pPr>
      <w:r w:rsidRPr="0003479B">
        <w:rPr>
          <w:color w:val="000000"/>
          <w:sz w:val="28"/>
          <w:szCs w:val="28"/>
        </w:rPr>
        <w:t xml:space="preserve">По содержанию </w:t>
      </w:r>
      <w:proofErr w:type="spellStart"/>
      <w:r w:rsidRPr="0003479B">
        <w:rPr>
          <w:color w:val="000000"/>
          <w:sz w:val="28"/>
          <w:szCs w:val="28"/>
          <w:lang w:val="en-US"/>
        </w:rPr>
        <w:t>SiO</w:t>
      </w:r>
      <w:proofErr w:type="spellEnd"/>
      <w:r w:rsidRPr="0003479B">
        <w:rPr>
          <w:color w:val="000000"/>
          <w:sz w:val="28"/>
          <w:szCs w:val="28"/>
          <w:vertAlign w:val="subscript"/>
        </w:rPr>
        <w:t>2</w:t>
      </w:r>
      <w:r w:rsidRPr="0003479B">
        <w:rPr>
          <w:color w:val="000000"/>
          <w:sz w:val="28"/>
          <w:szCs w:val="28"/>
        </w:rPr>
        <w:t xml:space="preserve"> различают </w:t>
      </w:r>
      <w:proofErr w:type="spellStart"/>
      <w:r w:rsidRPr="0003479B">
        <w:rPr>
          <w:color w:val="000000"/>
          <w:sz w:val="28"/>
          <w:szCs w:val="28"/>
        </w:rPr>
        <w:t>м.г.п</w:t>
      </w:r>
      <w:proofErr w:type="spellEnd"/>
      <w:r w:rsidRPr="0003479B">
        <w:rPr>
          <w:color w:val="000000"/>
          <w:sz w:val="28"/>
          <w:szCs w:val="28"/>
        </w:rPr>
        <w:t xml:space="preserve">.: </w:t>
      </w:r>
      <w:proofErr w:type="gramStart"/>
      <w:r w:rsidRPr="0003479B">
        <w:rPr>
          <w:color w:val="000000"/>
          <w:sz w:val="28"/>
          <w:szCs w:val="28"/>
        </w:rPr>
        <w:t>ультраосновные</w:t>
      </w:r>
      <w:proofErr w:type="gramEnd"/>
      <w:r w:rsidRPr="0003479B">
        <w:rPr>
          <w:color w:val="000000"/>
          <w:sz w:val="28"/>
          <w:szCs w:val="28"/>
        </w:rPr>
        <w:t xml:space="preserve"> (30-45%), основные (45-52%), средние (52-63%), кислые (63-78%).</w:t>
      </w:r>
    </w:p>
    <w:p w:rsidR="0003479B" w:rsidRPr="0003479B" w:rsidRDefault="0003479B" w:rsidP="0003479B">
      <w:pPr>
        <w:ind w:firstLine="561"/>
        <w:jc w:val="both"/>
        <w:rPr>
          <w:color w:val="000000"/>
          <w:sz w:val="28"/>
          <w:szCs w:val="28"/>
        </w:rPr>
      </w:pPr>
      <w:r w:rsidRPr="0003479B">
        <w:rPr>
          <w:color w:val="000000"/>
          <w:sz w:val="28"/>
          <w:szCs w:val="28"/>
        </w:rPr>
        <w:t>По мере уменьшения содержания кремнезема в породах умен</w:t>
      </w:r>
      <w:r w:rsidRPr="0003479B">
        <w:rPr>
          <w:color w:val="000000"/>
          <w:sz w:val="28"/>
          <w:szCs w:val="28"/>
        </w:rPr>
        <w:t>ь</w:t>
      </w:r>
      <w:r w:rsidRPr="0003479B">
        <w:rPr>
          <w:color w:val="000000"/>
          <w:sz w:val="28"/>
          <w:szCs w:val="28"/>
        </w:rPr>
        <w:t>шается содержание щелочных металлов (</w:t>
      </w:r>
      <w:r w:rsidRPr="0003479B">
        <w:rPr>
          <w:color w:val="000000"/>
          <w:sz w:val="28"/>
          <w:szCs w:val="28"/>
          <w:lang w:val="en-US"/>
        </w:rPr>
        <w:t>K</w:t>
      </w:r>
      <w:r w:rsidRPr="0003479B">
        <w:rPr>
          <w:color w:val="000000"/>
          <w:sz w:val="28"/>
          <w:szCs w:val="28"/>
        </w:rPr>
        <w:t xml:space="preserve"> и </w:t>
      </w:r>
      <w:r w:rsidRPr="0003479B">
        <w:rPr>
          <w:color w:val="000000"/>
          <w:sz w:val="28"/>
          <w:szCs w:val="28"/>
          <w:lang w:val="en-US"/>
        </w:rPr>
        <w:t>Na</w:t>
      </w:r>
      <w:r w:rsidRPr="0003479B">
        <w:rPr>
          <w:color w:val="000000"/>
          <w:sz w:val="28"/>
          <w:szCs w:val="28"/>
        </w:rPr>
        <w:t>) и возрастает соде</w:t>
      </w:r>
      <w:r w:rsidRPr="0003479B">
        <w:rPr>
          <w:color w:val="000000"/>
          <w:sz w:val="28"/>
          <w:szCs w:val="28"/>
        </w:rPr>
        <w:t>р</w:t>
      </w:r>
      <w:r w:rsidRPr="0003479B">
        <w:rPr>
          <w:color w:val="000000"/>
          <w:sz w:val="28"/>
          <w:szCs w:val="28"/>
        </w:rPr>
        <w:t xml:space="preserve">жание </w:t>
      </w:r>
      <w:r w:rsidRPr="0003479B">
        <w:rPr>
          <w:color w:val="000000"/>
          <w:sz w:val="28"/>
          <w:szCs w:val="28"/>
          <w:lang w:val="en-US"/>
        </w:rPr>
        <w:t>Fe</w:t>
      </w:r>
      <w:r w:rsidRPr="0003479B">
        <w:rPr>
          <w:color w:val="000000"/>
          <w:sz w:val="28"/>
          <w:szCs w:val="28"/>
        </w:rPr>
        <w:t xml:space="preserve"> и </w:t>
      </w:r>
      <w:r w:rsidRPr="0003479B">
        <w:rPr>
          <w:color w:val="000000"/>
          <w:sz w:val="28"/>
          <w:szCs w:val="28"/>
          <w:lang w:val="en-US"/>
        </w:rPr>
        <w:t>Mg</w:t>
      </w:r>
      <w:r w:rsidRPr="0003479B">
        <w:rPr>
          <w:color w:val="000000"/>
          <w:sz w:val="28"/>
          <w:szCs w:val="28"/>
        </w:rPr>
        <w:t>. Эти изменения химического состава магмы или лавы отражаются в разнице минералогического состава пород разных групп.</w:t>
      </w:r>
    </w:p>
    <w:p w:rsidR="0003479B" w:rsidRPr="0003479B" w:rsidRDefault="0003479B" w:rsidP="0003479B">
      <w:pPr>
        <w:ind w:firstLine="561"/>
        <w:jc w:val="both"/>
        <w:rPr>
          <w:color w:val="000000"/>
          <w:sz w:val="28"/>
          <w:szCs w:val="28"/>
          <w:u w:val="single"/>
        </w:rPr>
      </w:pPr>
    </w:p>
    <w:p w:rsidR="0003479B" w:rsidRPr="0003479B" w:rsidRDefault="0003479B" w:rsidP="0003479B">
      <w:pPr>
        <w:spacing w:line="276" w:lineRule="auto"/>
        <w:jc w:val="both"/>
        <w:rPr>
          <w:b/>
          <w:bCs/>
          <w:i/>
          <w:iCs/>
          <w:color w:val="000000"/>
          <w:sz w:val="28"/>
          <w:szCs w:val="28"/>
        </w:rPr>
      </w:pPr>
      <w:r>
        <w:rPr>
          <w:b/>
          <w:bCs/>
          <w:iCs/>
          <w:color w:val="000000"/>
          <w:sz w:val="28"/>
          <w:szCs w:val="28"/>
          <w:lang w:val="kk-KZ"/>
        </w:rPr>
        <w:tab/>
      </w:r>
      <w:r w:rsidRPr="0003479B">
        <w:rPr>
          <w:b/>
          <w:bCs/>
          <w:iCs/>
          <w:color w:val="000000"/>
          <w:sz w:val="28"/>
          <w:szCs w:val="28"/>
        </w:rPr>
        <w:t xml:space="preserve">Минеральный состав </w:t>
      </w:r>
      <w:proofErr w:type="spellStart"/>
      <w:r w:rsidRPr="0003479B">
        <w:rPr>
          <w:b/>
          <w:bCs/>
          <w:iCs/>
          <w:color w:val="000000"/>
          <w:sz w:val="28"/>
          <w:szCs w:val="28"/>
        </w:rPr>
        <w:t>м.г.п</w:t>
      </w:r>
      <w:proofErr w:type="spellEnd"/>
      <w:r w:rsidRPr="0003479B">
        <w:rPr>
          <w:b/>
          <w:bCs/>
          <w:i/>
          <w:iCs/>
          <w:color w:val="000000"/>
          <w:sz w:val="28"/>
          <w:szCs w:val="28"/>
        </w:rPr>
        <w:t>.</w:t>
      </w:r>
    </w:p>
    <w:p w:rsidR="0003479B" w:rsidRPr="0003479B" w:rsidRDefault="0003479B" w:rsidP="0003479B">
      <w:pPr>
        <w:ind w:firstLine="561"/>
        <w:jc w:val="both"/>
        <w:rPr>
          <w:color w:val="000000"/>
          <w:sz w:val="28"/>
          <w:szCs w:val="28"/>
        </w:rPr>
      </w:pPr>
      <w:r w:rsidRPr="0003479B">
        <w:rPr>
          <w:color w:val="000000"/>
          <w:sz w:val="28"/>
          <w:szCs w:val="28"/>
        </w:rPr>
        <w:t xml:space="preserve">Породообразующие минералы </w:t>
      </w:r>
      <w:proofErr w:type="spellStart"/>
      <w:r w:rsidRPr="0003479B">
        <w:rPr>
          <w:color w:val="000000"/>
          <w:sz w:val="28"/>
          <w:szCs w:val="28"/>
        </w:rPr>
        <w:t>м.г.п</w:t>
      </w:r>
      <w:proofErr w:type="spellEnd"/>
      <w:r w:rsidRPr="0003479B">
        <w:rPr>
          <w:color w:val="000000"/>
          <w:sz w:val="28"/>
          <w:szCs w:val="28"/>
        </w:rPr>
        <w:t>. представлены силикатами и алюмосиликатами. Эти минералы разделяются на две группы: пе</w:t>
      </w:r>
      <w:r w:rsidRPr="0003479B">
        <w:rPr>
          <w:color w:val="000000"/>
          <w:sz w:val="28"/>
          <w:szCs w:val="28"/>
        </w:rPr>
        <w:t>р</w:t>
      </w:r>
      <w:r w:rsidRPr="0003479B">
        <w:rPr>
          <w:color w:val="000000"/>
          <w:sz w:val="28"/>
          <w:szCs w:val="28"/>
        </w:rPr>
        <w:t>вичные (собственно магматические) и вторичные (</w:t>
      </w:r>
      <w:proofErr w:type="spellStart"/>
      <w:r w:rsidRPr="0003479B">
        <w:rPr>
          <w:color w:val="000000"/>
          <w:sz w:val="28"/>
          <w:szCs w:val="28"/>
        </w:rPr>
        <w:t>эпимагматические</w:t>
      </w:r>
      <w:proofErr w:type="spellEnd"/>
      <w:r w:rsidRPr="0003479B">
        <w:rPr>
          <w:color w:val="000000"/>
          <w:sz w:val="28"/>
          <w:szCs w:val="28"/>
        </w:rPr>
        <w:t>).</w:t>
      </w:r>
    </w:p>
    <w:p w:rsidR="0003479B" w:rsidRPr="0003479B" w:rsidRDefault="0003479B" w:rsidP="0003479B">
      <w:pPr>
        <w:ind w:firstLine="561"/>
        <w:jc w:val="both"/>
        <w:rPr>
          <w:color w:val="000000"/>
          <w:sz w:val="28"/>
          <w:szCs w:val="28"/>
        </w:rPr>
      </w:pPr>
      <w:r w:rsidRPr="0003479B">
        <w:rPr>
          <w:color w:val="000000"/>
          <w:sz w:val="28"/>
          <w:szCs w:val="28"/>
        </w:rPr>
        <w:t>Первая группа по количественному соотношению делится на главные (</w:t>
      </w:r>
      <w:proofErr w:type="spellStart"/>
      <w:r w:rsidRPr="0003479B">
        <w:rPr>
          <w:color w:val="000000"/>
          <w:sz w:val="28"/>
          <w:szCs w:val="28"/>
        </w:rPr>
        <w:t>типоморфные</w:t>
      </w:r>
      <w:proofErr w:type="spellEnd"/>
      <w:r w:rsidRPr="0003479B">
        <w:rPr>
          <w:color w:val="000000"/>
          <w:sz w:val="28"/>
          <w:szCs w:val="28"/>
        </w:rPr>
        <w:t xml:space="preserve">) и акцессорные (второстепенные) минералы. </w:t>
      </w:r>
    </w:p>
    <w:p w:rsidR="0003479B" w:rsidRPr="0003479B" w:rsidRDefault="0003479B" w:rsidP="0003479B">
      <w:pPr>
        <w:ind w:firstLine="561"/>
        <w:jc w:val="both"/>
        <w:rPr>
          <w:color w:val="000000"/>
          <w:sz w:val="28"/>
          <w:szCs w:val="28"/>
        </w:rPr>
      </w:pPr>
      <w:r w:rsidRPr="0003479B">
        <w:rPr>
          <w:color w:val="000000"/>
          <w:sz w:val="28"/>
          <w:szCs w:val="28"/>
        </w:rPr>
        <w:t xml:space="preserve">Главные минералы почти полностью слагают </w:t>
      </w:r>
      <w:proofErr w:type="spellStart"/>
      <w:r w:rsidRPr="0003479B">
        <w:rPr>
          <w:color w:val="000000"/>
          <w:sz w:val="28"/>
          <w:szCs w:val="28"/>
        </w:rPr>
        <w:t>м.г.п</w:t>
      </w:r>
      <w:proofErr w:type="spellEnd"/>
      <w:r w:rsidRPr="0003479B">
        <w:rPr>
          <w:color w:val="000000"/>
          <w:sz w:val="28"/>
          <w:szCs w:val="28"/>
        </w:rPr>
        <w:t xml:space="preserve">. и, именно их содержание и соотношение, определяют конкретное название </w:t>
      </w:r>
      <w:proofErr w:type="spellStart"/>
      <w:r w:rsidRPr="0003479B">
        <w:rPr>
          <w:color w:val="000000"/>
          <w:sz w:val="28"/>
          <w:szCs w:val="28"/>
        </w:rPr>
        <w:t>м.г.п</w:t>
      </w:r>
      <w:proofErr w:type="spellEnd"/>
      <w:r w:rsidRPr="0003479B">
        <w:rPr>
          <w:color w:val="000000"/>
          <w:sz w:val="28"/>
          <w:szCs w:val="28"/>
        </w:rPr>
        <w:t xml:space="preserve">. Главные </w:t>
      </w:r>
      <w:r w:rsidRPr="0003479B">
        <w:rPr>
          <w:color w:val="000000"/>
          <w:sz w:val="28"/>
          <w:szCs w:val="28"/>
        </w:rPr>
        <w:lastRenderedPageBreak/>
        <w:t>породообразующие минералы представлены силикатами и алюмосиликатами. По химическому составу и цвету они подраздел</w:t>
      </w:r>
      <w:r w:rsidRPr="0003479B">
        <w:rPr>
          <w:color w:val="000000"/>
          <w:sz w:val="28"/>
          <w:szCs w:val="28"/>
        </w:rPr>
        <w:t>я</w:t>
      </w:r>
      <w:r w:rsidRPr="0003479B">
        <w:rPr>
          <w:color w:val="000000"/>
          <w:sz w:val="28"/>
          <w:szCs w:val="28"/>
        </w:rPr>
        <w:t xml:space="preserve">ются на две группы: </w:t>
      </w:r>
    </w:p>
    <w:p w:rsidR="0003479B" w:rsidRPr="0003479B" w:rsidRDefault="0003479B" w:rsidP="0003479B">
      <w:pPr>
        <w:numPr>
          <w:ilvl w:val="0"/>
          <w:numId w:val="3"/>
        </w:numPr>
        <w:jc w:val="both"/>
        <w:rPr>
          <w:color w:val="000000"/>
          <w:sz w:val="28"/>
          <w:szCs w:val="28"/>
        </w:rPr>
      </w:pPr>
      <w:r w:rsidRPr="0003479B">
        <w:rPr>
          <w:color w:val="000000"/>
          <w:sz w:val="28"/>
          <w:szCs w:val="28"/>
        </w:rPr>
        <w:t>Салические (бесцветные или светлоокрашенные);</w:t>
      </w:r>
    </w:p>
    <w:p w:rsidR="0003479B" w:rsidRPr="0003479B" w:rsidRDefault="0003479B" w:rsidP="0003479B">
      <w:pPr>
        <w:numPr>
          <w:ilvl w:val="0"/>
          <w:numId w:val="3"/>
        </w:numPr>
        <w:jc w:val="both"/>
        <w:rPr>
          <w:color w:val="000000"/>
          <w:sz w:val="28"/>
          <w:szCs w:val="28"/>
        </w:rPr>
      </w:pPr>
      <w:proofErr w:type="spellStart"/>
      <w:r w:rsidRPr="0003479B">
        <w:rPr>
          <w:color w:val="000000"/>
          <w:sz w:val="28"/>
          <w:szCs w:val="28"/>
        </w:rPr>
        <w:t>Фемические</w:t>
      </w:r>
      <w:proofErr w:type="spellEnd"/>
      <w:r w:rsidRPr="0003479B">
        <w:rPr>
          <w:color w:val="000000"/>
          <w:sz w:val="28"/>
          <w:szCs w:val="28"/>
        </w:rPr>
        <w:t xml:space="preserve"> (темноцветные).</w:t>
      </w:r>
    </w:p>
    <w:p w:rsidR="0003479B" w:rsidRPr="0003479B" w:rsidRDefault="0003479B" w:rsidP="0003479B">
      <w:pPr>
        <w:ind w:firstLine="561"/>
        <w:jc w:val="both"/>
        <w:rPr>
          <w:color w:val="000000"/>
          <w:sz w:val="28"/>
          <w:szCs w:val="28"/>
        </w:rPr>
      </w:pPr>
      <w:proofErr w:type="gramStart"/>
      <w:r w:rsidRPr="0003479B">
        <w:rPr>
          <w:color w:val="000000"/>
          <w:sz w:val="28"/>
          <w:szCs w:val="28"/>
        </w:rPr>
        <w:t>К первой группе относятся: плагиоклазы (</w:t>
      </w:r>
      <w:r w:rsidRPr="0003479B">
        <w:rPr>
          <w:color w:val="000000"/>
          <w:sz w:val="28"/>
          <w:szCs w:val="28"/>
          <w:lang w:val="en-US"/>
        </w:rPr>
        <w:t>Pl</w:t>
      </w:r>
      <w:r w:rsidRPr="0003479B">
        <w:rPr>
          <w:color w:val="000000"/>
          <w:sz w:val="28"/>
          <w:szCs w:val="28"/>
        </w:rPr>
        <w:t>), калиевые полевые шпаты (К.П.Ш.)  - ортоклаз (</w:t>
      </w:r>
      <w:r w:rsidRPr="0003479B">
        <w:rPr>
          <w:color w:val="000000"/>
          <w:sz w:val="28"/>
          <w:szCs w:val="28"/>
          <w:lang w:val="en-US"/>
        </w:rPr>
        <w:t>Ort</w:t>
      </w:r>
      <w:r w:rsidRPr="0003479B">
        <w:rPr>
          <w:color w:val="000000"/>
          <w:sz w:val="28"/>
          <w:szCs w:val="28"/>
        </w:rPr>
        <w:t xml:space="preserve">); </w:t>
      </w:r>
      <w:proofErr w:type="spellStart"/>
      <w:r w:rsidRPr="0003479B">
        <w:rPr>
          <w:color w:val="000000"/>
          <w:sz w:val="28"/>
          <w:szCs w:val="28"/>
        </w:rPr>
        <w:t>фельдшпатоиды</w:t>
      </w:r>
      <w:proofErr w:type="spellEnd"/>
      <w:r w:rsidRPr="0003479B">
        <w:rPr>
          <w:color w:val="000000"/>
          <w:sz w:val="28"/>
          <w:szCs w:val="28"/>
        </w:rPr>
        <w:t xml:space="preserve"> (</w:t>
      </w:r>
      <w:r w:rsidRPr="0003479B">
        <w:rPr>
          <w:color w:val="000000"/>
          <w:sz w:val="28"/>
          <w:szCs w:val="28"/>
          <w:lang w:val="en-US"/>
        </w:rPr>
        <w:t>F</w:t>
      </w:r>
      <w:r w:rsidRPr="0003479B">
        <w:rPr>
          <w:color w:val="000000"/>
          <w:sz w:val="28"/>
          <w:szCs w:val="28"/>
        </w:rPr>
        <w:t>) - нефелин(</w:t>
      </w:r>
      <w:r w:rsidRPr="0003479B">
        <w:rPr>
          <w:color w:val="000000"/>
          <w:sz w:val="28"/>
          <w:szCs w:val="28"/>
          <w:lang w:val="en-US"/>
        </w:rPr>
        <w:t>Ne</w:t>
      </w:r>
      <w:r w:rsidRPr="0003479B">
        <w:rPr>
          <w:color w:val="000000"/>
          <w:sz w:val="28"/>
          <w:szCs w:val="28"/>
        </w:rPr>
        <w:t>); кварц (</w:t>
      </w:r>
      <w:r w:rsidRPr="0003479B">
        <w:rPr>
          <w:color w:val="000000"/>
          <w:sz w:val="28"/>
          <w:szCs w:val="28"/>
          <w:lang w:val="en-US"/>
        </w:rPr>
        <w:t>Q</w:t>
      </w:r>
      <w:r w:rsidRPr="0003479B">
        <w:rPr>
          <w:color w:val="000000"/>
          <w:sz w:val="28"/>
          <w:szCs w:val="28"/>
        </w:rPr>
        <w:t>); ко второй - оливин (</w:t>
      </w:r>
      <w:proofErr w:type="spellStart"/>
      <w:r w:rsidRPr="0003479B">
        <w:rPr>
          <w:color w:val="000000"/>
          <w:sz w:val="28"/>
          <w:szCs w:val="28"/>
          <w:lang w:val="en-US"/>
        </w:rPr>
        <w:t>Ol</w:t>
      </w:r>
      <w:proofErr w:type="spellEnd"/>
      <w:r w:rsidRPr="0003479B">
        <w:rPr>
          <w:color w:val="000000"/>
          <w:sz w:val="28"/>
          <w:szCs w:val="28"/>
        </w:rPr>
        <w:t>); пироксены (</w:t>
      </w:r>
      <w:proofErr w:type="spellStart"/>
      <w:r w:rsidRPr="0003479B">
        <w:rPr>
          <w:color w:val="000000"/>
          <w:sz w:val="28"/>
          <w:szCs w:val="28"/>
          <w:lang w:val="en-US"/>
        </w:rPr>
        <w:t>Px</w:t>
      </w:r>
      <w:proofErr w:type="spellEnd"/>
      <w:r w:rsidRPr="0003479B">
        <w:rPr>
          <w:color w:val="000000"/>
          <w:sz w:val="28"/>
          <w:szCs w:val="28"/>
        </w:rPr>
        <w:t>); амфиболы (</w:t>
      </w:r>
      <w:r w:rsidRPr="0003479B">
        <w:rPr>
          <w:color w:val="000000"/>
          <w:sz w:val="28"/>
          <w:szCs w:val="28"/>
          <w:lang w:val="en-US"/>
        </w:rPr>
        <w:t>Am</w:t>
      </w:r>
      <w:r w:rsidRPr="0003479B">
        <w:rPr>
          <w:color w:val="000000"/>
          <w:sz w:val="28"/>
          <w:szCs w:val="28"/>
        </w:rPr>
        <w:t>) - роговая обманка (</w:t>
      </w:r>
      <w:proofErr w:type="spellStart"/>
      <w:r w:rsidRPr="0003479B">
        <w:rPr>
          <w:color w:val="000000"/>
          <w:sz w:val="28"/>
          <w:szCs w:val="28"/>
          <w:lang w:val="en-US"/>
        </w:rPr>
        <w:t>Hbl</w:t>
      </w:r>
      <w:proofErr w:type="spellEnd"/>
      <w:r w:rsidRPr="0003479B">
        <w:rPr>
          <w:color w:val="000000"/>
          <w:sz w:val="28"/>
          <w:szCs w:val="28"/>
        </w:rPr>
        <w:t>); слюды (</w:t>
      </w:r>
      <w:r w:rsidRPr="0003479B">
        <w:rPr>
          <w:color w:val="000000"/>
          <w:sz w:val="28"/>
          <w:szCs w:val="28"/>
          <w:lang w:val="en-US"/>
        </w:rPr>
        <w:t>Mc</w:t>
      </w:r>
      <w:r w:rsidRPr="0003479B">
        <w:rPr>
          <w:color w:val="000000"/>
          <w:sz w:val="28"/>
          <w:szCs w:val="28"/>
        </w:rPr>
        <w:t>) - биотит (</w:t>
      </w:r>
      <w:proofErr w:type="spellStart"/>
      <w:r w:rsidRPr="0003479B">
        <w:rPr>
          <w:color w:val="000000"/>
          <w:sz w:val="28"/>
          <w:szCs w:val="28"/>
          <w:lang w:val="en-US"/>
        </w:rPr>
        <w:t>Bt</w:t>
      </w:r>
      <w:proofErr w:type="spellEnd"/>
      <w:r w:rsidRPr="0003479B">
        <w:rPr>
          <w:color w:val="000000"/>
          <w:sz w:val="28"/>
          <w:szCs w:val="28"/>
        </w:rPr>
        <w:t>).</w:t>
      </w:r>
      <w:proofErr w:type="gramEnd"/>
    </w:p>
    <w:p w:rsidR="0003479B" w:rsidRPr="0003479B" w:rsidRDefault="0003479B" w:rsidP="0003479B">
      <w:pPr>
        <w:ind w:firstLine="561"/>
        <w:jc w:val="both"/>
        <w:rPr>
          <w:color w:val="000000"/>
          <w:sz w:val="28"/>
          <w:szCs w:val="28"/>
        </w:rPr>
      </w:pPr>
      <w:r w:rsidRPr="0003479B">
        <w:rPr>
          <w:color w:val="000000"/>
          <w:sz w:val="28"/>
          <w:szCs w:val="28"/>
        </w:rPr>
        <w:t>Акцессорные минералы (например, циркон, сфен, магнетит, ильменит, гранат и др.) в разных магматических породах представлены в различных определенных ассоциациях, содержание их обычно не превышает 3-5%. Акцессорные минералы не определяют наименов</w:t>
      </w:r>
      <w:r w:rsidRPr="0003479B">
        <w:rPr>
          <w:color w:val="000000"/>
          <w:sz w:val="28"/>
          <w:szCs w:val="28"/>
        </w:rPr>
        <w:t>а</w:t>
      </w:r>
      <w:r w:rsidRPr="0003479B">
        <w:rPr>
          <w:color w:val="000000"/>
          <w:sz w:val="28"/>
          <w:szCs w:val="28"/>
        </w:rPr>
        <w:t xml:space="preserve">ние данной породы. </w:t>
      </w:r>
    </w:p>
    <w:p w:rsidR="0003479B" w:rsidRPr="0003479B" w:rsidRDefault="0003479B" w:rsidP="0003479B">
      <w:pPr>
        <w:ind w:firstLine="561"/>
        <w:jc w:val="both"/>
        <w:rPr>
          <w:color w:val="000000"/>
          <w:sz w:val="28"/>
          <w:szCs w:val="28"/>
        </w:rPr>
      </w:pPr>
      <w:proofErr w:type="spellStart"/>
      <w:r w:rsidRPr="0003479B">
        <w:rPr>
          <w:color w:val="000000"/>
          <w:sz w:val="28"/>
          <w:szCs w:val="28"/>
        </w:rPr>
        <w:t>Эпимагматические</w:t>
      </w:r>
      <w:proofErr w:type="spellEnd"/>
      <w:r w:rsidRPr="0003479B">
        <w:rPr>
          <w:color w:val="000000"/>
          <w:sz w:val="28"/>
          <w:szCs w:val="28"/>
        </w:rPr>
        <w:t xml:space="preserve"> низкотемпературные минералы развиваются по главным породообразующим минералам (например, серпентин по оливину, хлорит по роговой обманке и т.д.) в результате вторичных преобразований. Небольшое содержание их не влияет на название пе</w:t>
      </w:r>
      <w:r w:rsidRPr="0003479B">
        <w:rPr>
          <w:color w:val="000000"/>
          <w:sz w:val="28"/>
          <w:szCs w:val="28"/>
        </w:rPr>
        <w:t>р</w:t>
      </w:r>
      <w:r w:rsidRPr="0003479B">
        <w:rPr>
          <w:color w:val="000000"/>
          <w:sz w:val="28"/>
          <w:szCs w:val="28"/>
        </w:rPr>
        <w:t>вичной породы.</w:t>
      </w:r>
    </w:p>
    <w:p w:rsidR="000B367D" w:rsidRDefault="0003479B" w:rsidP="0003479B">
      <w:pPr>
        <w:jc w:val="both"/>
        <w:rPr>
          <w:sz w:val="28"/>
          <w:szCs w:val="28"/>
          <w:lang w:val="kk-KZ"/>
        </w:rPr>
      </w:pPr>
    </w:p>
    <w:p w:rsidR="0003479B" w:rsidRDefault="0003479B" w:rsidP="0003479B">
      <w:pPr>
        <w:jc w:val="both"/>
        <w:rPr>
          <w:sz w:val="28"/>
          <w:szCs w:val="28"/>
          <w:lang w:val="kk-KZ"/>
        </w:rPr>
      </w:pPr>
    </w:p>
    <w:p w:rsidR="0003479B" w:rsidRDefault="0003479B" w:rsidP="0003479B">
      <w:pPr>
        <w:jc w:val="both"/>
        <w:rPr>
          <w:sz w:val="28"/>
          <w:szCs w:val="28"/>
          <w:lang w:val="kk-KZ"/>
        </w:rPr>
      </w:pPr>
    </w:p>
    <w:p w:rsidR="0003479B" w:rsidRPr="0003479B" w:rsidRDefault="0003479B" w:rsidP="0003479B">
      <w:pPr>
        <w:jc w:val="both"/>
        <w:rPr>
          <w:sz w:val="28"/>
          <w:szCs w:val="28"/>
          <w:lang w:val="kk-KZ"/>
        </w:rPr>
      </w:pPr>
      <w:bookmarkStart w:id="0" w:name="_GoBack"/>
      <w:bookmarkEnd w:id="0"/>
    </w:p>
    <w:sectPr w:rsidR="0003479B" w:rsidRPr="000347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13639C"/>
    <w:multiLevelType w:val="hybridMultilevel"/>
    <w:tmpl w:val="4EA0C82E"/>
    <w:lvl w:ilvl="0" w:tplc="494EC4B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">
    <w:nsid w:val="28B43765"/>
    <w:multiLevelType w:val="hybridMultilevel"/>
    <w:tmpl w:val="C8F4D5AC"/>
    <w:lvl w:ilvl="0" w:tplc="ED8E1DB4">
      <w:start w:val="1"/>
      <w:numFmt w:val="decimal"/>
      <w:lvlText w:val="%1."/>
      <w:lvlJc w:val="left"/>
      <w:pPr>
        <w:tabs>
          <w:tab w:val="num" w:pos="921"/>
        </w:tabs>
        <w:ind w:left="92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1"/>
        </w:tabs>
        <w:ind w:left="1641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1"/>
        </w:tabs>
        <w:ind w:left="2361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1"/>
        </w:tabs>
        <w:ind w:left="3081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1"/>
        </w:tabs>
        <w:ind w:left="3801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1"/>
        </w:tabs>
        <w:ind w:left="4521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1"/>
        </w:tabs>
        <w:ind w:left="5241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1"/>
        </w:tabs>
        <w:ind w:left="5961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1"/>
        </w:tabs>
        <w:ind w:left="6681" w:hanging="180"/>
      </w:pPr>
    </w:lvl>
  </w:abstractNum>
  <w:abstractNum w:abstractNumId="2">
    <w:nsid w:val="677A79EF"/>
    <w:multiLevelType w:val="hybridMultilevel"/>
    <w:tmpl w:val="0298C56C"/>
    <w:lvl w:ilvl="0" w:tplc="78ACFAB4">
      <w:start w:val="1"/>
      <w:numFmt w:val="decimal"/>
      <w:lvlText w:val="%1."/>
      <w:lvlJc w:val="left"/>
      <w:pPr>
        <w:tabs>
          <w:tab w:val="num" w:pos="1713"/>
        </w:tabs>
        <w:ind w:left="1713" w:hanging="1005"/>
      </w:pPr>
      <w:rPr>
        <w:rFonts w:hint="default"/>
      </w:rPr>
    </w:lvl>
    <w:lvl w:ilvl="1" w:tplc="3774E7BC">
      <w:start w:val="5"/>
      <w:numFmt w:val="decimal"/>
      <w:lvlText w:val="%2"/>
      <w:lvlJc w:val="left"/>
      <w:pPr>
        <w:tabs>
          <w:tab w:val="num" w:pos="4949"/>
        </w:tabs>
        <w:ind w:left="4949" w:hanging="457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479B"/>
    <w:rsid w:val="0003479B"/>
    <w:rsid w:val="007B374F"/>
    <w:rsid w:val="009E2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479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479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708</Words>
  <Characters>4036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Aliya</dc:creator>
  <cp:lastModifiedBy>Aliya</cp:lastModifiedBy>
  <cp:revision>1</cp:revision>
  <dcterms:created xsi:type="dcterms:W3CDTF">2021-03-01T05:17:00Z</dcterms:created>
  <dcterms:modified xsi:type="dcterms:W3CDTF">2021-03-01T05:19:00Z</dcterms:modified>
</cp:coreProperties>
</file>